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2"/>
        <w:gridCol w:w="315"/>
      </w:tblGrid>
      <w:tr w:rsidR="00993DD0" w14:paraId="0361ADF2" w14:textId="77777777" w:rsidTr="00993DD0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14D3642" w14:textId="77777777" w:rsidR="00993DD0" w:rsidRDefault="00993DD0">
            <w:r>
              <w:fldChar w:fldCharType="begin"/>
            </w:r>
            <w:r>
              <w:instrText xml:space="preserve"> HYPERLINK "http://regcourt-krumovgrad.com/web/index.php?option=com_content&amp;view=article&amp;id=641:2011-05-02-14-02-50&amp;catid=31:2008-07-16-06-18-10&amp;Itemid=195" </w:instrText>
            </w:r>
            <w:r>
              <w:fldChar w:fldCharType="separate"/>
            </w:r>
            <w:r>
              <w:rPr>
                <w:rStyle w:val="Hyperlink"/>
              </w:rPr>
              <w:t>ПРАВИЛА ЗА ИЗПРАЩАНЕ НА ПРИЗОВКИ И СЪОБЩЕНИЯ ЧРЕЗ ЕЛЕКТРОННА ПОЩА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14:paraId="6A275E83" w14:textId="6705D6B5" w:rsidR="00993DD0" w:rsidRDefault="00993DD0">
            <w:pPr>
              <w:jc w:val="right"/>
            </w:pPr>
            <w:r>
              <w:rPr>
                <w:noProof/>
                <w:color w:val="0000FF"/>
              </w:rPr>
              <w:drawing>
                <wp:inline distT="0" distB="0" distL="0" distR="0" wp14:anchorId="7E0357D3" wp14:editId="1467A3DB">
                  <wp:extent cx="151130" cy="151130"/>
                  <wp:effectExtent l="0" t="0" r="1270" b="1270"/>
                  <wp:docPr id="1" name="Picture 1" descr="Печа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5AD509" w14:textId="77777777" w:rsidR="00993DD0" w:rsidRDefault="00993DD0" w:rsidP="00993DD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93DD0" w14:paraId="771D61DB" w14:textId="77777777" w:rsidTr="00993DD0">
        <w:trPr>
          <w:tblCellSpacing w:w="15" w:type="dxa"/>
        </w:trPr>
        <w:tc>
          <w:tcPr>
            <w:tcW w:w="0" w:type="auto"/>
            <w:hideMark/>
          </w:tcPr>
          <w:p w14:paraId="18AB95FC" w14:textId="77777777" w:rsidR="00993DD0" w:rsidRDefault="00993DD0"/>
          <w:p w14:paraId="09A5A49D" w14:textId="77777777" w:rsidR="00993DD0" w:rsidRDefault="00993DD0">
            <w:pPr>
              <w:ind w:left="1416" w:firstLine="708"/>
              <w:jc w:val="both"/>
            </w:pPr>
            <w:r>
              <w:t>УТВЪРДИЛ:</w:t>
            </w:r>
          </w:p>
          <w:p w14:paraId="32A8DA20" w14:textId="77777777" w:rsidR="00993DD0" w:rsidRDefault="00993DD0">
            <w:pPr>
              <w:ind w:left="1416" w:firstLine="708"/>
              <w:jc w:val="both"/>
            </w:pPr>
            <w:r>
              <w:t>Административен ръководител-</w:t>
            </w:r>
          </w:p>
          <w:p w14:paraId="12C4D538" w14:textId="77777777" w:rsidR="00993DD0" w:rsidRDefault="00993DD0">
            <w:pPr>
              <w:ind w:left="1416" w:firstLine="708"/>
              <w:jc w:val="both"/>
            </w:pPr>
            <w:r>
              <w:t>Председател на районен съд гр. Крумовград</w:t>
            </w:r>
          </w:p>
          <w:p w14:paraId="243485C9" w14:textId="77777777" w:rsidR="00993DD0" w:rsidRDefault="00993DD0">
            <w:pPr>
              <w:ind w:left="2832" w:firstLine="708"/>
              <w:jc w:val="right"/>
            </w:pPr>
            <w:r>
              <w:t>/Иван Йорданов/</w:t>
            </w:r>
          </w:p>
          <w:p w14:paraId="0DFD2B97" w14:textId="77777777" w:rsidR="00993DD0" w:rsidRDefault="00993DD0">
            <w:pPr>
              <w:jc w:val="both"/>
            </w:pPr>
            <w:r>
              <w:t xml:space="preserve"> </w:t>
            </w:r>
          </w:p>
          <w:p w14:paraId="447E02D7" w14:textId="77777777" w:rsidR="00993DD0" w:rsidRDefault="00993DD0">
            <w:pPr>
              <w:jc w:val="both"/>
            </w:pPr>
            <w:r>
              <w:t> </w:t>
            </w:r>
          </w:p>
          <w:p w14:paraId="313FDAC8" w14:textId="77777777" w:rsidR="00993DD0" w:rsidRDefault="00993DD0">
            <w:pPr>
              <w:jc w:val="both"/>
            </w:pPr>
            <w:r>
              <w:rPr>
                <w:lang w:val="en-US"/>
              </w:rPr>
              <w:t> </w:t>
            </w:r>
          </w:p>
          <w:p w14:paraId="79B8FAFA" w14:textId="77777777" w:rsidR="00993DD0" w:rsidRDefault="00993DD0">
            <w:pPr>
              <w:jc w:val="center"/>
            </w:pPr>
            <w:r>
              <w:t>ПРАВИЛА ЗА ИЗПРАЩАНЕ НА СЪОБЩЕНИЯ И</w:t>
            </w:r>
          </w:p>
          <w:p w14:paraId="48813E3C" w14:textId="77777777" w:rsidR="00993DD0" w:rsidRDefault="00993DD0">
            <w:pPr>
              <w:jc w:val="center"/>
            </w:pPr>
            <w:r>
              <w:t>ПРИЗОВКИ ЧРЕЗ ЕЛЕКТРОНЕН ПОЩЕНСКИ АДРЕС</w:t>
            </w:r>
          </w:p>
          <w:p w14:paraId="213D4F8D" w14:textId="77777777" w:rsidR="00993DD0" w:rsidRDefault="00993DD0">
            <w:pPr>
              <w:jc w:val="center"/>
            </w:pPr>
            <w:r>
              <w:t>ПО РЕДА НА ЧЛ. 42, АЛ.4 И СЛ. ОТ ГПК</w:t>
            </w:r>
          </w:p>
          <w:p w14:paraId="4821A033" w14:textId="77777777" w:rsidR="00993DD0" w:rsidRDefault="00993DD0">
            <w:pPr>
              <w:jc w:val="both"/>
            </w:pPr>
            <w:r>
              <w:t> </w:t>
            </w:r>
          </w:p>
          <w:p w14:paraId="4D0BA569" w14:textId="77777777" w:rsidR="00993DD0" w:rsidRDefault="00993DD0">
            <w:pPr>
              <w:jc w:val="both"/>
            </w:pPr>
            <w:r>
              <w:t> </w:t>
            </w:r>
          </w:p>
          <w:p w14:paraId="52D581AA" w14:textId="77777777" w:rsidR="00993DD0" w:rsidRDefault="00993DD0">
            <w:pPr>
              <w:ind w:firstLine="708"/>
              <w:jc w:val="both"/>
            </w:pPr>
            <w:r>
              <w:t xml:space="preserve">1. Районен съд гр. Крумовград  обявява публично – чрез интернет страницата си </w:t>
            </w:r>
            <w:hyperlink r:id="rId6" w:history="1">
              <w:r>
                <w:rPr>
                  <w:rStyle w:val="Hyperlink"/>
                </w:rPr>
                <w:t>www.regcourt-krumovgrad.bg</w:t>
              </w:r>
            </w:hyperlink>
            <w:r>
              <w:t xml:space="preserve"> и информационното табло в съда , своя електронен пощенски адрес – </w:t>
            </w:r>
            <w:hyperlink r:id="rId7" w:history="1">
              <w:r>
                <w:rPr>
                  <w:rStyle w:val="Hyperlink"/>
                </w:rPr>
                <w:t>sys.rskrumovgrad@gmail.com</w:t>
              </w:r>
            </w:hyperlink>
            <w:r>
              <w:t xml:space="preserve">  , чрез който ще изпраща съобщения и призовки по Гражданския процесуален кодекс, в рамките на своята компетентност и в зависимост от заявеното от страните по гражданските дела. </w:t>
            </w:r>
          </w:p>
          <w:p w14:paraId="63DC2C66" w14:textId="77777777" w:rsidR="00993DD0" w:rsidRDefault="00993DD0">
            <w:pPr>
              <w:ind w:firstLine="708"/>
              <w:jc w:val="both"/>
            </w:pPr>
            <w:r>
              <w:t>2. Страната (или процесуалният й представител), посочила адрес на електронна поща за получаване на съобщения и призовки трябва да е заявила изрично, че желае по този начин да й се връчват те.</w:t>
            </w:r>
          </w:p>
          <w:p w14:paraId="10A03680" w14:textId="77777777" w:rsidR="00993DD0" w:rsidRDefault="00993DD0">
            <w:pPr>
              <w:ind w:firstLine="708"/>
              <w:jc w:val="both"/>
            </w:pPr>
            <w:r>
              <w:t>3. (1) Съобщенията се смятат за връчени с постъпването им в посочената от страната информационна система.</w:t>
            </w:r>
          </w:p>
          <w:p w14:paraId="6D578020" w14:textId="77777777" w:rsidR="00993DD0" w:rsidRDefault="00993DD0">
            <w:pPr>
              <w:jc w:val="both"/>
            </w:pPr>
            <w:r>
              <w:t>(2) Информационната система на адресата е тази на посредника при електронното изявление, който по възлагане от страната, приема, изпраща или съхранява електронни изявления (например ако електронната поща на страната е в abv.bg, това е информационната система на дружеството - посредник, управляващо и администриращо сървъра за електронна поща на abv.bg и предоставящо услугата електронна поща) или информационната система на адресата, ако такъв посредник няма (например ако лицето само поддържа сървър за електронна поща, какъвто е случаят с повечето фирми, информационната система на страната е сървъра, където се съхранява електронната пощенска кутия).</w:t>
            </w:r>
          </w:p>
          <w:p w14:paraId="50DB2B3C" w14:textId="77777777" w:rsidR="00993DD0" w:rsidRDefault="00993DD0">
            <w:pPr>
              <w:ind w:firstLine="708"/>
              <w:jc w:val="both"/>
            </w:pPr>
            <w:r>
              <w:t>4. (1) Връчването на електронен адрес се удостоверява с копие от електронния запис.</w:t>
            </w:r>
          </w:p>
          <w:p w14:paraId="03166DF3" w14:textId="77777777" w:rsidR="00993DD0" w:rsidRDefault="00993DD0">
            <w:pPr>
              <w:jc w:val="both"/>
            </w:pPr>
            <w:r>
              <w:lastRenderedPageBreak/>
              <w:t>(2) Електронният запис е възпроизведеното на хартиен носител съобщение до страната, ведно с възпроизведения запис (съобщението) от системата на съда за факта на доставянето му. За тази цел се активира „Съобщение за доставяне” („</w:t>
            </w:r>
            <w:proofErr w:type="spellStart"/>
            <w:r>
              <w:t>Delivery</w:t>
            </w:r>
            <w:proofErr w:type="spellEnd"/>
            <w:r>
              <w:t xml:space="preserve"> </w:t>
            </w:r>
            <w:proofErr w:type="spellStart"/>
            <w:r>
              <w:t>receipt</w:t>
            </w:r>
            <w:proofErr w:type="spellEnd"/>
            <w:r>
              <w:t xml:space="preserve">”) на софтуерното приложение, чрез което </w:t>
            </w:r>
            <w:proofErr w:type="spellStart"/>
            <w:r>
              <w:t>връчителят</w:t>
            </w:r>
            <w:proofErr w:type="spellEnd"/>
            <w:r>
              <w:t xml:space="preserve"> изпраща съобщението (напр. Microsoft Outlook).</w:t>
            </w:r>
          </w:p>
          <w:p w14:paraId="0E84ABE4" w14:textId="77777777" w:rsidR="00993DD0" w:rsidRDefault="00993DD0">
            <w:pPr>
              <w:jc w:val="both"/>
            </w:pPr>
            <w:r>
              <w:t>(3) Административният ръководител или определено от него лице осъществява контрол и удостоверява истинността на изготвените електронни записи.</w:t>
            </w:r>
          </w:p>
          <w:p w14:paraId="12C30E8B" w14:textId="77777777" w:rsidR="00993DD0" w:rsidRDefault="00993DD0">
            <w:pPr>
              <w:jc w:val="both"/>
            </w:pPr>
            <w:r>
              <w:t>(4) Копие от електронния запис се прилага по делото.</w:t>
            </w:r>
          </w:p>
          <w:p w14:paraId="6011A444" w14:textId="77777777" w:rsidR="00993DD0" w:rsidRDefault="00993DD0">
            <w:pPr>
              <w:ind w:firstLine="708"/>
              <w:jc w:val="both"/>
            </w:pPr>
            <w:r>
              <w:t xml:space="preserve">5. Ако, поради техническа причина или поради характера или обема на съответното съобщение или призовка, изпращане чрез електронната поща не е възможно, те се изпращат на посочения от страната съдебен адрес, като съдът известява страната или адвоката, избрали уведомяване чрез електронен адрес, че книжата им се изпращат по друг начин. В този случай, процесуалните срокове започват да текат от момента на получаване на книжата чрез </w:t>
            </w:r>
            <w:proofErr w:type="spellStart"/>
            <w:r>
              <w:t>призовкар</w:t>
            </w:r>
            <w:proofErr w:type="spellEnd"/>
            <w:r>
              <w:t xml:space="preserve"> или по друг начин.</w:t>
            </w:r>
          </w:p>
          <w:p w14:paraId="1FD7A045" w14:textId="77777777" w:rsidR="00993DD0" w:rsidRDefault="00993DD0">
            <w:pPr>
              <w:ind w:firstLine="708"/>
              <w:jc w:val="both"/>
            </w:pPr>
            <w:r>
              <w:t>6.  Ако страната е посочила неверен или несъществуващ електронен адрес, съобщенията и призовките се изпращат на настоящия адрес, а при липса на такъв – на постоянния (чл.38 от ГПК).</w:t>
            </w:r>
          </w:p>
          <w:p w14:paraId="2E2C2932" w14:textId="77777777" w:rsidR="00993DD0" w:rsidRDefault="00993DD0">
            <w:pPr>
              <w:ind w:firstLine="708"/>
              <w:jc w:val="both"/>
            </w:pPr>
            <w:r>
              <w:t>7. Ако съдът промени своя електронен адрес, е длъжен да уведоми за това страната по конкретното дело, по което вече е започнало връчване на съобщения и призовки по електронен път.</w:t>
            </w:r>
          </w:p>
          <w:p w14:paraId="6F352A7E" w14:textId="77777777" w:rsidR="00993DD0" w:rsidRDefault="00993DD0">
            <w:pPr>
              <w:ind w:firstLine="708"/>
              <w:jc w:val="both"/>
            </w:pPr>
            <w:r>
              <w:t>8. Всяка промяна в електронния адрес на съда се отразява незабавно на интернет страницата на съда, както и чрез информационните табла в съда, чрез  информационния център и по всякакъв друг подходящ начин.</w:t>
            </w:r>
          </w:p>
          <w:p w14:paraId="65AC20FA" w14:textId="77777777" w:rsidR="00993DD0" w:rsidRDefault="00993DD0">
            <w:pPr>
              <w:ind w:firstLine="708"/>
              <w:jc w:val="both"/>
            </w:pPr>
            <w:r>
              <w:t>9. Извършването на други процесуални действия по електронен път, освен връчване на съобщения и призовки, са недопустими.</w:t>
            </w:r>
          </w:p>
          <w:p w14:paraId="177A04BE" w14:textId="77777777" w:rsidR="00993DD0" w:rsidRDefault="00993DD0">
            <w:pPr>
              <w:ind w:firstLine="708"/>
              <w:jc w:val="both"/>
            </w:pPr>
            <w:r>
              <w:t>10. Електронни изявления от страните по дела не се приемат и ще се считат за не приети.</w:t>
            </w:r>
          </w:p>
          <w:p w14:paraId="3F14B268" w14:textId="77777777" w:rsidR="00993DD0" w:rsidRDefault="00993DD0">
            <w:pPr>
              <w:ind w:firstLine="708"/>
              <w:jc w:val="both"/>
            </w:pPr>
            <w:r>
              <w:t>11. Всички лица, заявили, че желаят получаване на съобщения и призовки по електронен път ще бъдат уведомявани за настоящите Правила, за удостоверяването на което ще разписват Приложение №1, а то ще бъде прикрепяно в делото.</w:t>
            </w:r>
          </w:p>
          <w:p w14:paraId="180D2144" w14:textId="77777777" w:rsidR="00993DD0" w:rsidRDefault="00993DD0">
            <w:pPr>
              <w:ind w:firstLine="708"/>
              <w:jc w:val="both"/>
            </w:pPr>
            <w:r>
              <w:t>12. Настоящите правила са утвърдени със Заповед №  …….. г. на Административния ръководител на Районен съд гр. Крумовград.</w:t>
            </w:r>
          </w:p>
          <w:p w14:paraId="4AC1ED3E" w14:textId="77777777" w:rsidR="00993DD0" w:rsidRDefault="00993DD0">
            <w:r>
              <w:rPr>
                <w:lang w:val="en-US"/>
              </w:rPr>
              <w:t> </w:t>
            </w:r>
          </w:p>
          <w:p w14:paraId="0CB73E91" w14:textId="77777777" w:rsidR="00993DD0" w:rsidRDefault="00993DD0">
            <w:r>
              <w:rPr>
                <w:lang w:val="en-US"/>
              </w:rPr>
              <w:t> </w:t>
            </w:r>
          </w:p>
          <w:p w14:paraId="6CE7E863" w14:textId="77777777" w:rsidR="00993DD0" w:rsidRDefault="00993DD0">
            <w:r>
              <w:rPr>
                <w:lang w:val="en-US"/>
              </w:rPr>
              <w:t> </w:t>
            </w:r>
          </w:p>
          <w:p w14:paraId="17CB0226" w14:textId="77777777" w:rsidR="00993DD0" w:rsidRDefault="00993DD0">
            <w:pPr>
              <w:jc w:val="right"/>
            </w:pPr>
            <w:r>
              <w:t>Приложение №1</w:t>
            </w:r>
          </w:p>
          <w:p w14:paraId="621E19BC" w14:textId="77777777" w:rsidR="00993DD0" w:rsidRDefault="00993DD0">
            <w:pPr>
              <w:jc w:val="both"/>
            </w:pPr>
            <w:r>
              <w:t> </w:t>
            </w:r>
          </w:p>
          <w:p w14:paraId="37CE2866" w14:textId="77777777" w:rsidR="00993DD0" w:rsidRDefault="00993DD0">
            <w:pPr>
              <w:jc w:val="both"/>
            </w:pPr>
            <w:r>
              <w:t> </w:t>
            </w:r>
          </w:p>
          <w:p w14:paraId="7AF0A87E" w14:textId="77777777" w:rsidR="00993DD0" w:rsidRDefault="00993DD0">
            <w:pPr>
              <w:jc w:val="center"/>
            </w:pPr>
            <w:r>
              <w:t>ЗАЯВЛЕНИЕ</w:t>
            </w:r>
          </w:p>
          <w:p w14:paraId="7D7CE900" w14:textId="77777777" w:rsidR="00993DD0" w:rsidRDefault="00993DD0">
            <w:pPr>
              <w:jc w:val="center"/>
            </w:pPr>
            <w:r>
              <w:lastRenderedPageBreak/>
              <w:t> </w:t>
            </w:r>
          </w:p>
          <w:p w14:paraId="3C038F53" w14:textId="77777777" w:rsidR="00993DD0" w:rsidRDefault="00993DD0">
            <w:pPr>
              <w:jc w:val="center"/>
            </w:pPr>
            <w:r>
              <w:t>…………………………………………………..</w:t>
            </w:r>
          </w:p>
          <w:p w14:paraId="6F9E3366" w14:textId="77777777" w:rsidR="00993DD0" w:rsidRDefault="00993DD0">
            <w:pPr>
              <w:jc w:val="center"/>
            </w:pPr>
            <w:r>
              <w:t>(трите имена на лицето)</w:t>
            </w:r>
          </w:p>
          <w:p w14:paraId="2326BE80" w14:textId="77777777" w:rsidR="00993DD0" w:rsidRDefault="00993DD0">
            <w:pPr>
              <w:jc w:val="center"/>
            </w:pPr>
            <w:r>
              <w:t> </w:t>
            </w:r>
          </w:p>
          <w:p w14:paraId="20670473" w14:textId="77777777" w:rsidR="00993DD0" w:rsidRDefault="00993DD0">
            <w:pPr>
              <w:jc w:val="center"/>
            </w:pPr>
            <w:r>
              <w:t> </w:t>
            </w:r>
          </w:p>
          <w:p w14:paraId="2B22825A" w14:textId="77777777" w:rsidR="00993DD0" w:rsidRDefault="00993DD0">
            <w:pPr>
              <w:jc w:val="center"/>
            </w:pPr>
            <w:r>
              <w:t>……………………………………………………..</w:t>
            </w:r>
          </w:p>
          <w:p w14:paraId="65EF709D" w14:textId="77777777" w:rsidR="00993DD0" w:rsidRDefault="00993DD0">
            <w:pPr>
              <w:jc w:val="center"/>
            </w:pPr>
            <w:r>
              <w:t>……………………………………………………..</w:t>
            </w:r>
          </w:p>
          <w:p w14:paraId="2DC02089" w14:textId="77777777" w:rsidR="00993DD0" w:rsidRDefault="00993DD0">
            <w:pPr>
              <w:jc w:val="center"/>
            </w:pPr>
            <w:r>
              <w:t>……………………………………………………..</w:t>
            </w:r>
          </w:p>
          <w:p w14:paraId="3EACF805" w14:textId="77777777" w:rsidR="00993DD0" w:rsidRDefault="00993DD0">
            <w:pPr>
              <w:jc w:val="center"/>
            </w:pPr>
            <w:r>
              <w:t>(ЕГН, адрес)</w:t>
            </w:r>
          </w:p>
          <w:p w14:paraId="0CB39FE7" w14:textId="77777777" w:rsidR="00993DD0" w:rsidRDefault="00993DD0">
            <w:pPr>
              <w:jc w:val="center"/>
            </w:pPr>
            <w:r>
              <w:t> </w:t>
            </w:r>
          </w:p>
          <w:p w14:paraId="620A0A5A" w14:textId="77777777" w:rsidR="00993DD0" w:rsidRDefault="00993DD0">
            <w:pPr>
              <w:jc w:val="center"/>
            </w:pPr>
            <w:r>
              <w:t> </w:t>
            </w:r>
          </w:p>
          <w:p w14:paraId="363C09B2" w14:textId="77777777" w:rsidR="00993DD0" w:rsidRDefault="00993DD0">
            <w:pPr>
              <w:jc w:val="center"/>
            </w:pPr>
            <w:r>
              <w:t>……………………………………………………..</w:t>
            </w:r>
          </w:p>
          <w:p w14:paraId="384CB3D4" w14:textId="77777777" w:rsidR="00993DD0" w:rsidRDefault="00993DD0">
            <w:pPr>
              <w:jc w:val="center"/>
            </w:pPr>
            <w:r>
              <w:t>(качество по дело №)</w:t>
            </w:r>
          </w:p>
          <w:p w14:paraId="719B8E66" w14:textId="77777777" w:rsidR="00993DD0" w:rsidRDefault="00993DD0">
            <w:pPr>
              <w:jc w:val="both"/>
            </w:pPr>
            <w:r>
              <w:t> </w:t>
            </w:r>
          </w:p>
          <w:p w14:paraId="77B2DCB5" w14:textId="77777777" w:rsidR="00993DD0" w:rsidRDefault="00993DD0">
            <w:pPr>
              <w:jc w:val="both"/>
            </w:pPr>
            <w:r>
              <w:t> </w:t>
            </w:r>
          </w:p>
          <w:p w14:paraId="23C9FD1F" w14:textId="77777777" w:rsidR="00993DD0" w:rsidRDefault="00993DD0">
            <w:pPr>
              <w:jc w:val="both"/>
            </w:pPr>
            <w:r>
              <w:t>Заявявам, че съм запознат с правилата за изпращане на съобщения и призовки чрез електронен пощенски адрес от  ………… съд-……………..</w:t>
            </w:r>
          </w:p>
          <w:p w14:paraId="1700615C" w14:textId="77777777" w:rsidR="00993DD0" w:rsidRDefault="00993DD0">
            <w:pPr>
              <w:jc w:val="both"/>
            </w:pPr>
            <w:r>
              <w:t> </w:t>
            </w:r>
          </w:p>
          <w:p w14:paraId="04A3CAC3" w14:textId="77777777" w:rsidR="00993DD0" w:rsidRDefault="00993DD0">
            <w:pPr>
              <w:jc w:val="both"/>
            </w:pPr>
            <w:r>
              <w:t> </w:t>
            </w:r>
          </w:p>
          <w:p w14:paraId="1AA64121" w14:textId="77777777" w:rsidR="00993DD0" w:rsidRDefault="00993DD0">
            <w:pPr>
              <w:jc w:val="right"/>
            </w:pPr>
            <w:r>
              <w:t>……………………………..</w:t>
            </w:r>
            <w:r>
              <w:br/>
              <w:t>(име, подпис)</w:t>
            </w:r>
          </w:p>
        </w:tc>
      </w:tr>
      <w:tr w:rsidR="00993DD0" w14:paraId="5CE7E792" w14:textId="77777777" w:rsidTr="00993D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00AB7" w14:textId="77777777" w:rsidR="00993DD0" w:rsidRDefault="00993DD0">
            <w:r>
              <w:lastRenderedPageBreak/>
              <w:t xml:space="preserve">Последна промяна от Четвъртък, 13 Септември 2012г. 14:38ч. </w:t>
            </w:r>
          </w:p>
        </w:tc>
      </w:tr>
    </w:tbl>
    <w:p w14:paraId="0FB41D29" w14:textId="47ABA4C1" w:rsidR="00340638" w:rsidRPr="00993DD0" w:rsidRDefault="00993DD0" w:rsidP="00993DD0">
      <w:r>
        <w:rPr>
          <w:rStyle w:val="articleseparator"/>
        </w:rPr>
        <w:t> </w:t>
      </w:r>
      <w:bookmarkStart w:id="0" w:name="_GoBack"/>
      <w:bookmarkEnd w:id="0"/>
    </w:p>
    <w:sectPr w:rsidR="00340638" w:rsidRPr="0099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72"/>
    <w:rsid w:val="00340638"/>
    <w:rsid w:val="005031A2"/>
    <w:rsid w:val="00993DD0"/>
    <w:rsid w:val="00C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7B475-1037-498C-9843-0064B5B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031A2"/>
    <w:rPr>
      <w:color w:val="0000FF"/>
      <w:u w:val="single"/>
    </w:rPr>
  </w:style>
  <w:style w:type="character" w:customStyle="1" w:styleId="articleseparator">
    <w:name w:val="article_separator"/>
    <w:basedOn w:val="DefaultParagraphFont"/>
    <w:rsid w:val="0099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s.rskrumovgr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court-krumovgrad.bg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egcourt-krumovgrad.com/web/index.php?view=article&amp;catid=31%3A2008-07-16-06-18-10&amp;id=641%3A2011-05-02-14-02-50&amp;tmpl=component&amp;print=1&amp;layout=default&amp;page=&amp;option=com_content&amp;Itemid=1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</cp:revision>
  <cp:lastPrinted>2019-05-01T13:55:00Z</cp:lastPrinted>
  <dcterms:created xsi:type="dcterms:W3CDTF">2019-05-01T18:36:00Z</dcterms:created>
  <dcterms:modified xsi:type="dcterms:W3CDTF">2019-05-01T18:36:00Z</dcterms:modified>
</cp:coreProperties>
</file>